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CA4392">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1A3B3D">
          <w:headerReference w:type="first" r:id="rId9"/>
          <w:footerReference w:type="first" r:id="rId10"/>
          <w:pgSz w:w="612pt" w:h="792pt" w:code="1"/>
          <w:pgMar w:top="54pt" w:right="44.65pt" w:bottom="72pt" w:left="44.65pt" w:header="36pt" w:footer="36pt" w:gutter="0pt"/>
          <w:cols w:space="36pt"/>
          <w:titlePg/>
          <w:docGrid w:linePitch="360"/>
        </w:sectPr>
      </w:pPr>
    </w:p>
    <w:p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rsidR="004D72B5" w:rsidRDefault="009303D9" w:rsidP="00972203">
      <w:pPr>
        <w:pStyle w:val="Abstract"/>
        <w:rPr>
          <w:i/>
          <w:iCs/>
        </w:rPr>
      </w:pPr>
      <w:r>
        <w:rPr>
          <w:i/>
          <w:iCs/>
        </w:rPr>
        <w:t>Abstract</w:t>
      </w:r>
      <w:r>
        <w:t>—</w:t>
      </w:r>
      <w:proofErr w:type="gramStart"/>
      <w:r w:rsidR="005B0344" w:rsidRPr="005B0344">
        <w:t>This</w:t>
      </w:r>
      <w:proofErr w:type="gramEnd"/>
      <w:r w:rsidR="005B0344" w:rsidRPr="005B0344">
        <w:t xml:space="preserve">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rsidR="009303D9"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420B78" w:rsidRPr="00684404" w:rsidRDefault="00420B78" w:rsidP="00420B78">
      <w:pPr>
        <w:pStyle w:val="BodyText"/>
        <w:rPr>
          <w:b/>
          <w:color w:val="000000" w:themeColor="text1"/>
          <w:lang w:val="en-US"/>
        </w:rPr>
      </w:pPr>
      <w:r w:rsidRPr="00684404">
        <w:rPr>
          <w:b/>
          <w:color w:val="000000" w:themeColor="text1"/>
          <w:lang w:val="en-US"/>
        </w:rPr>
        <w:t>Please clearly address the following items in the manuscript:</w:t>
      </w:r>
    </w:p>
    <w:p w:rsidR="00420B78" w:rsidRPr="00684404" w:rsidRDefault="00420B78" w:rsidP="00420B78">
      <w:pPr>
        <w:pStyle w:val="BodyText"/>
        <w:numPr>
          <w:ilvl w:val="0"/>
          <w:numId w:val="25"/>
        </w:numPr>
        <w:rPr>
          <w:b/>
          <w:color w:val="000000" w:themeColor="text1"/>
          <w:lang w:val="en-US"/>
        </w:rPr>
      </w:pPr>
      <w:r w:rsidRPr="00684404">
        <w:rPr>
          <w:b/>
          <w:color w:val="000000" w:themeColor="text1"/>
          <w:lang w:val="en-US"/>
        </w:rPr>
        <w:t xml:space="preserve">What are you trying to do? Articulate your objectives using absolutely no jargon. </w:t>
      </w:r>
    </w:p>
    <w:p w:rsidR="00420B78" w:rsidRPr="00684404" w:rsidRDefault="00420B78" w:rsidP="00420B78">
      <w:pPr>
        <w:pStyle w:val="BodyText"/>
        <w:numPr>
          <w:ilvl w:val="0"/>
          <w:numId w:val="25"/>
        </w:numPr>
        <w:rPr>
          <w:b/>
          <w:color w:val="000000" w:themeColor="text1"/>
          <w:lang w:val="en-US"/>
        </w:rPr>
      </w:pPr>
      <w:r w:rsidRPr="00684404">
        <w:rPr>
          <w:b/>
          <w:color w:val="000000" w:themeColor="text1"/>
          <w:lang w:val="en-US"/>
        </w:rPr>
        <w:t>How is it done today, and what are the limits of current practice?</w:t>
      </w:r>
    </w:p>
    <w:p w:rsidR="00420B78" w:rsidRPr="00684404" w:rsidRDefault="00420B78" w:rsidP="00420B78">
      <w:pPr>
        <w:pStyle w:val="BodyText"/>
        <w:numPr>
          <w:ilvl w:val="0"/>
          <w:numId w:val="25"/>
        </w:numPr>
        <w:rPr>
          <w:b/>
          <w:color w:val="000000" w:themeColor="text1"/>
          <w:lang w:val="en-US"/>
        </w:rPr>
      </w:pPr>
      <w:r w:rsidRPr="00684404">
        <w:rPr>
          <w:b/>
          <w:color w:val="000000" w:themeColor="text1"/>
          <w:lang w:val="en-US"/>
        </w:rPr>
        <w:t>What is new in your approach?</w:t>
      </w:r>
    </w:p>
    <w:p w:rsidR="00420B78" w:rsidRPr="00684404" w:rsidRDefault="00420B78" w:rsidP="00420B78">
      <w:pPr>
        <w:pStyle w:val="BodyText"/>
        <w:numPr>
          <w:ilvl w:val="0"/>
          <w:numId w:val="25"/>
        </w:numPr>
        <w:rPr>
          <w:b/>
          <w:color w:val="000000" w:themeColor="text1"/>
          <w:lang w:val="en-US"/>
        </w:rPr>
      </w:pPr>
      <w:r w:rsidRPr="00684404">
        <w:rPr>
          <w:b/>
          <w:color w:val="000000" w:themeColor="text1"/>
          <w:lang w:val="en-US"/>
        </w:rPr>
        <w:t>Who cares? If this approach is better, what difference will it make?</w:t>
      </w:r>
    </w:p>
    <w:p w:rsidR="00420B78" w:rsidRPr="00684404" w:rsidRDefault="00420B78" w:rsidP="00420B78">
      <w:pPr>
        <w:pStyle w:val="BodyText"/>
        <w:numPr>
          <w:ilvl w:val="0"/>
          <w:numId w:val="25"/>
        </w:numPr>
        <w:rPr>
          <w:b/>
          <w:color w:val="000000" w:themeColor="text1"/>
          <w:lang w:val="en-US"/>
        </w:rPr>
      </w:pPr>
      <w:r w:rsidRPr="00684404">
        <w:rPr>
          <w:b/>
          <w:color w:val="000000" w:themeColor="text1"/>
          <w:lang w:val="en-US"/>
        </w:rPr>
        <w:t xml:space="preserve">Justify </w:t>
      </w:r>
      <w:r w:rsidRPr="00684404">
        <w:rPr>
          <w:b/>
          <w:color w:val="000000" w:themeColor="text1"/>
        </w:rPr>
        <w:t xml:space="preserve">your approach through appropriate analysis, </w:t>
      </w:r>
      <w:r w:rsidRPr="00684404">
        <w:rPr>
          <w:b/>
          <w:color w:val="000000" w:themeColor="text1"/>
          <w:lang w:val="en-US"/>
        </w:rPr>
        <w:t xml:space="preserve">design methodology, </w:t>
      </w:r>
      <w:r w:rsidRPr="00684404">
        <w:rPr>
          <w:b/>
          <w:color w:val="000000" w:themeColor="text1"/>
        </w:rPr>
        <w:t>simulation</w:t>
      </w:r>
      <w:r w:rsidRPr="00684404">
        <w:rPr>
          <w:b/>
          <w:color w:val="000000" w:themeColor="text1"/>
          <w:lang w:val="en-US"/>
        </w:rPr>
        <w:t>, etc.</w:t>
      </w:r>
    </w:p>
    <w:p w:rsidR="00420B78" w:rsidRPr="00684404" w:rsidRDefault="00420B78" w:rsidP="00420B78">
      <w:pPr>
        <w:pStyle w:val="BodyText"/>
        <w:numPr>
          <w:ilvl w:val="0"/>
          <w:numId w:val="25"/>
        </w:numPr>
        <w:rPr>
          <w:b/>
          <w:color w:val="000000" w:themeColor="text1"/>
          <w:lang w:val="en-US"/>
        </w:rPr>
      </w:pPr>
      <w:r w:rsidRPr="00684404">
        <w:rPr>
          <w:b/>
          <w:color w:val="000000" w:themeColor="text1"/>
          <w:lang w:val="en-US"/>
        </w:rPr>
        <w:t>Support your approach through appropriate experimental results.</w:t>
      </w:r>
    </w:p>
    <w:p w:rsidR="00420B78" w:rsidRPr="00684404" w:rsidRDefault="00420B78" w:rsidP="00420B78">
      <w:pPr>
        <w:pStyle w:val="BodyText"/>
        <w:numPr>
          <w:ilvl w:val="0"/>
          <w:numId w:val="25"/>
        </w:numPr>
        <w:rPr>
          <w:b/>
          <w:color w:val="000000" w:themeColor="text1"/>
          <w:lang w:val="en-US"/>
        </w:rPr>
      </w:pPr>
      <w:r w:rsidRPr="00684404">
        <w:rPr>
          <w:b/>
          <w:color w:val="000000" w:themeColor="text1"/>
          <w:lang w:val="en-US"/>
        </w:rPr>
        <w:t>Conclude highlighting the challenges for practical implementations.</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xml:space="preserve">”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w:t>
      </w:r>
      <w:r w:rsidRPr="005B520E">
        <w:t>create these components, incorporating the applicable criteria that follow.</w:t>
      </w:r>
    </w:p>
    <w:p w:rsidR="009303D9"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rsidR="006347CF" w:rsidRPr="005B520E" w:rsidRDefault="006347CF" w:rsidP="00E7596C">
      <w:pPr>
        <w:pStyle w:val="BodyText"/>
      </w:pPr>
    </w:p>
    <w:p w:rsidR="009303D9" w:rsidRPr="005B520E" w:rsidRDefault="009303D9" w:rsidP="00ED0149">
      <w:pPr>
        <w:pStyle w:val="Heading2"/>
      </w:pPr>
      <w:r w:rsidRPr="005B520E">
        <w:t>Maintaining the Integrity of the Specifications</w:t>
      </w:r>
    </w:p>
    <w:p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rsidR="009303D9" w:rsidRPr="005B520E" w:rsidRDefault="009303D9" w:rsidP="0014315A">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r w:rsidR="0014315A">
        <w:rPr>
          <w:lang w:val="en-US"/>
        </w:rPr>
        <w:t xml:space="preserve"> </w:t>
      </w: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xml:space="preserve">. This often leads to confusion because equations do not balance </w:t>
      </w:r>
      <w:r w:rsidRPr="005B520E">
        <w:lastRenderedPageBreak/>
        <w:t>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Pr="005B520E"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r w:rsidR="00420B78">
        <w:rPr>
          <w:lang w:val="en-US"/>
        </w:rPr>
        <w:t xml:space="preserve"> </w:t>
      </w: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6347CF" w:rsidP="005E2800">
      <w:pPr>
        <w:pStyle w:val="tablefootnote"/>
      </w:pPr>
      <w:r>
        <w:rPr>
          <w:noProof/>
        </w:rPr>
        <w:drawing>
          <wp:anchor distT="0" distB="0" distL="114300" distR="114300" simplePos="0" relativeHeight="251657728" behindDoc="1" locked="0" layoutInCell="1" allowOverlap="1">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lastRenderedPageBreak/>
        <w:t xml:space="preserve">Figure Labels: Use 8 point Times New Roman for Figure labels. Use words rather than symbols or abbreviations when writing Figure axis labels to avoid confusing the reader. </w:t>
      </w:r>
    </w:p>
    <w:p w:rsidR="009303D9" w:rsidRDefault="009303D9" w:rsidP="00A059B3">
      <w:pPr>
        <w:pStyle w:val="Heading5"/>
      </w:pPr>
      <w:r w:rsidRPr="005B520E">
        <w:t>References</w:t>
      </w:r>
    </w:p>
    <w:p w:rsidR="00420B78" w:rsidRPr="00684404" w:rsidRDefault="00420B78" w:rsidP="00420B78">
      <w:pPr>
        <w:pStyle w:val="BodyText"/>
        <w:ind w:firstLine="0pt"/>
        <w:rPr>
          <w:b/>
          <w:color w:val="000000" w:themeColor="text1"/>
          <w:lang w:val="en-US"/>
        </w:rPr>
      </w:pPr>
      <w:r w:rsidRPr="00684404">
        <w:rPr>
          <w:b/>
          <w:color w:val="000000" w:themeColor="text1"/>
          <w:lang w:val="en-US"/>
        </w:rPr>
        <w:t>The reference section can exceed the two-page limit.</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Pr="00684404" w:rsidRDefault="001A42EA" w:rsidP="00F96569">
      <w:pPr>
        <w:pStyle w:val="references"/>
        <w:numPr>
          <w:ilvl w:val="0"/>
          <w:numId w:val="0"/>
        </w:numPr>
        <w:ind w:start="18pt" w:hanging="18pt"/>
        <w:jc w:val="center"/>
        <w:rPr>
          <w:rFonts w:eastAsia="SimSun"/>
          <w:b/>
          <w:noProof w:val="0"/>
          <w:color w:val="000000" w:themeColor="text1"/>
          <w:spacing w:val="-1"/>
          <w:sz w:val="20"/>
          <w:szCs w:val="20"/>
          <w:lang w:val="x-none" w:eastAsia="x-none"/>
        </w:rPr>
        <w:sectPr w:rsidR="009303D9" w:rsidRPr="00684404" w:rsidSect="00C919A4">
          <w:type w:val="continuous"/>
          <w:pgSz w:w="612pt" w:h="792pt" w:code="1"/>
          <w:pgMar w:top="54pt" w:right="45.35pt" w:bottom="72pt" w:left="45.35pt" w:header="36pt" w:footer="36pt" w:gutter="0pt"/>
          <w:cols w:num="2" w:space="18pt"/>
          <w:docGrid w:linePitch="360"/>
        </w:sectPr>
      </w:pPr>
      <w:r w:rsidRPr="00684404">
        <w:rPr>
          <w:rFonts w:eastAsia="SimSun"/>
          <w:b/>
          <w:noProof w:val="0"/>
          <w:color w:val="000000" w:themeColor="text1"/>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sidRPr="00684404">
        <w:rPr>
          <w:rFonts w:eastAsia="SimSun"/>
          <w:b/>
          <w:noProof w:val="0"/>
          <w:color w:val="000000" w:themeColor="text1"/>
          <w:spacing w:val="-1"/>
          <w:sz w:val="20"/>
          <w:szCs w:val="20"/>
          <w:lang w:eastAsia="x-none"/>
        </w:rPr>
        <w:t>may</w:t>
      </w:r>
      <w:r w:rsidRPr="00684404">
        <w:rPr>
          <w:rFonts w:eastAsia="SimSun"/>
          <w:b/>
          <w:noProof w:val="0"/>
          <w:color w:val="000000" w:themeColor="text1"/>
          <w:spacing w:val="-1"/>
          <w:sz w:val="20"/>
          <w:szCs w:val="20"/>
          <w:lang w:val="x-none" w:eastAsia="x-none"/>
        </w:rPr>
        <w:t xml:space="preserve"> result in your paper not being published.</w:t>
      </w:r>
    </w:p>
    <w:p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F57768" w:rsidRDefault="00F57768" w:rsidP="001A3B3D">
      <w:r>
        <w:separator/>
      </w:r>
    </w:p>
  </w:endnote>
  <w:endnote w:type="continuationSeparator" w:id="0">
    <w:p w:rsidR="00F57768" w:rsidRDefault="00F57768"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Yu Gothic UI"/>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A0002AEF" w:usb1="4000207B" w:usb2="00000000"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F57768" w:rsidRDefault="00F57768" w:rsidP="001A3B3D">
      <w:r>
        <w:separator/>
      </w:r>
    </w:p>
  </w:footnote>
  <w:footnote w:type="continuationSeparator" w:id="0">
    <w:p w:rsidR="00F57768" w:rsidRDefault="00F57768" w:rsidP="001A3B3D">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504D9C" w:rsidRDefault="00F57768">
    <w:pPr>
      <w:pStyle w:val="Header"/>
      <w:rPr>
        <w:sz w:val="24"/>
        <w:szCs w:val="24"/>
      </w:rPr>
    </w:pPr>
    <w:sdt>
      <w:sdtPr>
        <w:rPr>
          <w:rFonts w:asciiTheme="majorHAnsi" w:eastAsiaTheme="majorEastAsia" w:hAnsiTheme="majorHAnsi" w:cstheme="majorBidi"/>
          <w:color w:val="5B9BD5" w:themeColor="accent1"/>
          <w:sz w:val="24"/>
          <w:szCs w:val="24"/>
        </w:rPr>
        <w:alias w:val="Title"/>
        <w:id w:val="78404852"/>
        <w:placeholder>
          <w:docPart w:val="88A7C3CB38EF4F2E980EECF08EC52492"/>
        </w:placeholder>
        <w:dataBinding w:prefixMappings="xmlns:ns0='http://schemas.openxmlformats.org/package/2006/metadata/core-properties' xmlns:ns1='http://purl.org/dc/elements/1.1/'" w:xpath="/ns0:coreProperties[1]/ns1:title[1]" w:storeItemID="{6C3C8BC8-F283-45AE-878A-BAB7291924A1}"/>
        <w:text/>
      </w:sdtPr>
      <w:sdtEndPr/>
      <w:sdtContent>
        <w:r w:rsidR="00684404">
          <w:rPr>
            <w:rFonts w:asciiTheme="majorHAnsi" w:eastAsiaTheme="majorEastAsia" w:hAnsiTheme="majorHAnsi" w:cstheme="majorBidi"/>
            <w:color w:val="5B9BD5" w:themeColor="accent1"/>
            <w:sz w:val="24"/>
            <w:szCs w:val="24"/>
          </w:rPr>
          <w:t>Paper submission guidelines for Late Breaking Research Publications in ECCE 2023</w:t>
        </w:r>
      </w:sdtContent>
    </w:sdt>
    <w:r w:rsidR="00504D9C">
      <w:rPr>
        <w:rFonts w:asciiTheme="majorHAnsi" w:eastAsiaTheme="majorEastAsia" w:hAnsiTheme="majorHAnsi" w:cstheme="majorBidi"/>
        <w:color w:val="5B9BD5" w:themeColor="accent1"/>
        <w:sz w:val="24"/>
        <w:szCs w:val="24"/>
      </w:rPr>
      <w:ptab w:relativeTo="margin" w:alignment="right" w:leader="none"/>
    </w:r>
    <w:sdt>
      <w:sdtPr>
        <w:rPr>
          <w:rFonts w:asciiTheme="majorHAnsi" w:eastAsiaTheme="majorEastAsia" w:hAnsiTheme="majorHAnsi" w:cstheme="majorBidi"/>
          <w:color w:val="5B9BD5" w:themeColor="accent1"/>
          <w:sz w:val="24"/>
          <w:szCs w:val="24"/>
        </w:rPr>
        <w:alias w:val="Date"/>
        <w:id w:val="78404859"/>
        <w:placeholder>
          <w:docPart w:val="B210A91C9D5748A780926FE247A112E9"/>
        </w:placeholder>
        <w:dataBinding w:prefixMappings="xmlns:ns0='http://schemas.microsoft.com/office/2006/coverPageProps'" w:xpath="/ns0:CoverPageProperties[1]/ns0:PublishDate[1]" w:storeItemID="{55AF091B-3C7A-41E3-B477-F2FDAA23CFDA}"/>
        <w:date w:fullDate="2023-04-12T00:00:00Z">
          <w:dateFormat w:val="MMMM d, yyyy"/>
          <w:lid w:val="en-US"/>
          <w:storeMappedDataAs w:val="dateTime"/>
          <w:calendar w:val="gregorian"/>
        </w:date>
      </w:sdtPr>
      <w:sdtEndPr/>
      <w:sdtContent>
        <w:r w:rsidR="00684404">
          <w:rPr>
            <w:rFonts w:asciiTheme="majorHAnsi" w:eastAsiaTheme="majorEastAsia" w:hAnsiTheme="majorHAnsi" w:cstheme="majorBidi"/>
            <w:color w:val="5B9BD5" w:themeColor="accent1"/>
            <w:sz w:val="24"/>
            <w:szCs w:val="24"/>
          </w:rPr>
          <w:t>April 12, 2023</w:t>
        </w:r>
      </w:sdtContent>
    </w:sdt>
  </w:p>
  <w:p w:rsidR="00504D9C" w:rsidRDefault="00504D9C">
    <w:pPr>
      <w:pStyle w:val="Header"/>
    </w:pP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20D42AE"/>
    <w:multiLevelType w:val="hybridMultilevel"/>
    <w:tmpl w:val="A91AF25E"/>
    <w:lvl w:ilvl="0" w:tplc="002C1292">
      <w:start w:val="1"/>
      <w:numFmt w:val="decimal"/>
      <w:lvlText w:val="%1."/>
      <w:lvlJc w:val="start"/>
      <w:pPr>
        <w:ind w:start="32.40pt" w:hanging="18pt"/>
      </w:pPr>
      <w:rPr>
        <w:rFonts w:hint="default"/>
      </w:rPr>
    </w:lvl>
    <w:lvl w:ilvl="1" w:tplc="04090019" w:tentative="1">
      <w:start w:val="1"/>
      <w:numFmt w:val="lowerLetter"/>
      <w:lvlText w:val="%2."/>
      <w:lvlJc w:val="start"/>
      <w:pPr>
        <w:ind w:start="68.40pt" w:hanging="18pt"/>
      </w:pPr>
    </w:lvl>
    <w:lvl w:ilvl="2" w:tplc="0409001B" w:tentative="1">
      <w:start w:val="1"/>
      <w:numFmt w:val="lowerRoman"/>
      <w:lvlText w:val="%3."/>
      <w:lvlJc w:val="end"/>
      <w:pPr>
        <w:ind w:start="104.40pt" w:hanging="9pt"/>
      </w:pPr>
    </w:lvl>
    <w:lvl w:ilvl="3" w:tplc="0409000F" w:tentative="1">
      <w:start w:val="1"/>
      <w:numFmt w:val="decimal"/>
      <w:lvlText w:val="%4."/>
      <w:lvlJc w:val="start"/>
      <w:pPr>
        <w:ind w:start="140.40pt" w:hanging="18pt"/>
      </w:pPr>
    </w:lvl>
    <w:lvl w:ilvl="4" w:tplc="04090019" w:tentative="1">
      <w:start w:val="1"/>
      <w:numFmt w:val="lowerLetter"/>
      <w:lvlText w:val="%5."/>
      <w:lvlJc w:val="start"/>
      <w:pPr>
        <w:ind w:start="176.40pt" w:hanging="18pt"/>
      </w:pPr>
    </w:lvl>
    <w:lvl w:ilvl="5" w:tplc="0409001B" w:tentative="1">
      <w:start w:val="1"/>
      <w:numFmt w:val="lowerRoman"/>
      <w:lvlText w:val="%6."/>
      <w:lvlJc w:val="end"/>
      <w:pPr>
        <w:ind w:start="212.40pt" w:hanging="9pt"/>
      </w:pPr>
    </w:lvl>
    <w:lvl w:ilvl="6" w:tplc="0409000F" w:tentative="1">
      <w:start w:val="1"/>
      <w:numFmt w:val="decimal"/>
      <w:lvlText w:val="%7."/>
      <w:lvlJc w:val="start"/>
      <w:pPr>
        <w:ind w:start="248.40pt" w:hanging="18pt"/>
      </w:pPr>
    </w:lvl>
    <w:lvl w:ilvl="7" w:tplc="04090019" w:tentative="1">
      <w:start w:val="1"/>
      <w:numFmt w:val="lowerLetter"/>
      <w:lvlText w:val="%8."/>
      <w:lvlJc w:val="start"/>
      <w:pPr>
        <w:ind w:start="284.40pt" w:hanging="18pt"/>
      </w:pPr>
    </w:lvl>
    <w:lvl w:ilvl="8" w:tplc="0409001B" w:tentative="1">
      <w:start w:val="1"/>
      <w:numFmt w:val="lowerRoman"/>
      <w:lvlText w:val="%9."/>
      <w:lvlJc w:val="end"/>
      <w:pPr>
        <w:ind w:start="320.40pt" w:hanging="9pt"/>
      </w:pPr>
    </w:lvl>
  </w:abstractNum>
  <w:abstractNum w:abstractNumId="12"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3"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5" w15:restartNumberingAfterBreak="0">
    <w:nsid w:val="339E7510"/>
    <w:multiLevelType w:val="hybridMultilevel"/>
    <w:tmpl w:val="A91AF25E"/>
    <w:lvl w:ilvl="0" w:tplc="002C1292">
      <w:start w:val="1"/>
      <w:numFmt w:val="decimal"/>
      <w:lvlText w:val="%1."/>
      <w:lvlJc w:val="start"/>
      <w:pPr>
        <w:ind w:start="32.40pt" w:hanging="18pt"/>
      </w:pPr>
      <w:rPr>
        <w:rFonts w:hint="default"/>
      </w:rPr>
    </w:lvl>
    <w:lvl w:ilvl="1" w:tplc="04090019" w:tentative="1">
      <w:start w:val="1"/>
      <w:numFmt w:val="lowerLetter"/>
      <w:lvlText w:val="%2."/>
      <w:lvlJc w:val="start"/>
      <w:pPr>
        <w:ind w:start="68.40pt" w:hanging="18pt"/>
      </w:pPr>
    </w:lvl>
    <w:lvl w:ilvl="2" w:tplc="0409001B" w:tentative="1">
      <w:start w:val="1"/>
      <w:numFmt w:val="lowerRoman"/>
      <w:lvlText w:val="%3."/>
      <w:lvlJc w:val="end"/>
      <w:pPr>
        <w:ind w:start="104.40pt" w:hanging="9pt"/>
      </w:pPr>
    </w:lvl>
    <w:lvl w:ilvl="3" w:tplc="0409000F" w:tentative="1">
      <w:start w:val="1"/>
      <w:numFmt w:val="decimal"/>
      <w:lvlText w:val="%4."/>
      <w:lvlJc w:val="start"/>
      <w:pPr>
        <w:ind w:start="140.40pt" w:hanging="18pt"/>
      </w:pPr>
    </w:lvl>
    <w:lvl w:ilvl="4" w:tplc="04090019" w:tentative="1">
      <w:start w:val="1"/>
      <w:numFmt w:val="lowerLetter"/>
      <w:lvlText w:val="%5."/>
      <w:lvlJc w:val="start"/>
      <w:pPr>
        <w:ind w:start="176.40pt" w:hanging="18pt"/>
      </w:pPr>
    </w:lvl>
    <w:lvl w:ilvl="5" w:tplc="0409001B" w:tentative="1">
      <w:start w:val="1"/>
      <w:numFmt w:val="lowerRoman"/>
      <w:lvlText w:val="%6."/>
      <w:lvlJc w:val="end"/>
      <w:pPr>
        <w:ind w:start="212.40pt" w:hanging="9pt"/>
      </w:pPr>
    </w:lvl>
    <w:lvl w:ilvl="6" w:tplc="0409000F" w:tentative="1">
      <w:start w:val="1"/>
      <w:numFmt w:val="decimal"/>
      <w:lvlText w:val="%7."/>
      <w:lvlJc w:val="start"/>
      <w:pPr>
        <w:ind w:start="248.40pt" w:hanging="18pt"/>
      </w:pPr>
    </w:lvl>
    <w:lvl w:ilvl="7" w:tplc="04090019" w:tentative="1">
      <w:start w:val="1"/>
      <w:numFmt w:val="lowerLetter"/>
      <w:lvlText w:val="%8."/>
      <w:lvlJc w:val="start"/>
      <w:pPr>
        <w:ind w:start="284.40pt" w:hanging="18pt"/>
      </w:pPr>
    </w:lvl>
    <w:lvl w:ilvl="8" w:tplc="0409001B" w:tentative="1">
      <w:start w:val="1"/>
      <w:numFmt w:val="lowerRoman"/>
      <w:lvlText w:val="%9."/>
      <w:lvlJc w:val="end"/>
      <w:pPr>
        <w:ind w:start="320.40pt" w:hanging="9pt"/>
      </w:pPr>
    </w:lvl>
  </w:abstractNum>
  <w:abstractNum w:abstractNumId="16"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7"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8"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9"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0"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1"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2"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6"/>
  </w:num>
  <w:num w:numId="2">
    <w:abstractNumId w:val="21"/>
  </w:num>
  <w:num w:numId="3">
    <w:abstractNumId w:val="14"/>
  </w:num>
  <w:num w:numId="4">
    <w:abstractNumId w:val="18"/>
  </w:num>
  <w:num w:numId="5">
    <w:abstractNumId w:val="18"/>
  </w:num>
  <w:num w:numId="6">
    <w:abstractNumId w:val="18"/>
  </w:num>
  <w:num w:numId="7">
    <w:abstractNumId w:val="18"/>
  </w:num>
  <w:num w:numId="8">
    <w:abstractNumId w:val="20"/>
  </w:num>
  <w:num w:numId="9">
    <w:abstractNumId w:val="22"/>
  </w:num>
  <w:num w:numId="10">
    <w:abstractNumId w:val="17"/>
  </w:num>
  <w:num w:numId="11">
    <w:abstractNumId w:val="13"/>
  </w:num>
  <w:num w:numId="12">
    <w:abstractNumId w:val="1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9"/>
  </w:num>
  <w:num w:numId="25">
    <w:abstractNumId w:val="11"/>
  </w:num>
  <w:num w:numId="26">
    <w:abstractNumId w:val="15"/>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AGETS2MLY0NTMwsTJR2l4NTi4sz8PJACo1oALOMcBSwAAAA="/>
  </w:docVars>
  <w:rsids>
    <w:rsidRoot w:val="009303D9"/>
    <w:rsid w:val="0004781E"/>
    <w:rsid w:val="0008758A"/>
    <w:rsid w:val="000C1E68"/>
    <w:rsid w:val="0014315A"/>
    <w:rsid w:val="0015079E"/>
    <w:rsid w:val="001A2EFD"/>
    <w:rsid w:val="001A3B3D"/>
    <w:rsid w:val="001A42EA"/>
    <w:rsid w:val="001B67DC"/>
    <w:rsid w:val="001D7BCF"/>
    <w:rsid w:val="0021020C"/>
    <w:rsid w:val="002254A9"/>
    <w:rsid w:val="00233D97"/>
    <w:rsid w:val="002850E3"/>
    <w:rsid w:val="00354FCF"/>
    <w:rsid w:val="003A19E2"/>
    <w:rsid w:val="00420B78"/>
    <w:rsid w:val="00421EC6"/>
    <w:rsid w:val="004325FB"/>
    <w:rsid w:val="004432BA"/>
    <w:rsid w:val="0044407E"/>
    <w:rsid w:val="004D72B5"/>
    <w:rsid w:val="00504D9C"/>
    <w:rsid w:val="00547E73"/>
    <w:rsid w:val="00551B7F"/>
    <w:rsid w:val="0056610F"/>
    <w:rsid w:val="00575BCA"/>
    <w:rsid w:val="005B0344"/>
    <w:rsid w:val="005B520E"/>
    <w:rsid w:val="005E2800"/>
    <w:rsid w:val="006347CF"/>
    <w:rsid w:val="00645D22"/>
    <w:rsid w:val="00651A08"/>
    <w:rsid w:val="00654204"/>
    <w:rsid w:val="00670434"/>
    <w:rsid w:val="00684404"/>
    <w:rsid w:val="006B6B66"/>
    <w:rsid w:val="006F6D3D"/>
    <w:rsid w:val="00704134"/>
    <w:rsid w:val="00715BEA"/>
    <w:rsid w:val="00740EEA"/>
    <w:rsid w:val="00794804"/>
    <w:rsid w:val="007B33F1"/>
    <w:rsid w:val="007C0308"/>
    <w:rsid w:val="007C2FF2"/>
    <w:rsid w:val="007D6232"/>
    <w:rsid w:val="007F1F99"/>
    <w:rsid w:val="007F5D7B"/>
    <w:rsid w:val="007F768F"/>
    <w:rsid w:val="0080791D"/>
    <w:rsid w:val="00873603"/>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57768"/>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4A54FDC"/>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uiPriority w:val="99"/>
    <w:rsid w:val="001A3B3D"/>
    <w:pPr>
      <w:tabs>
        <w:tab w:val="center" w:pos="234pt"/>
        <w:tab w:val="end" w:pos="468pt"/>
      </w:tabs>
    </w:pPr>
  </w:style>
  <w:style w:type="character" w:customStyle="1" w:styleId="HeaderChar">
    <w:name w:val="Header Char"/>
    <w:basedOn w:val="DefaultParagraphFont"/>
    <w:link w:val="Header"/>
    <w:uiPriority w:val="99"/>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endnotes" Target="endnotes.xml"/><Relationship Id="rId13" Type="http://purl.oclc.org/ooxml/officeDocument/relationships/theme" Target="theme/theme1.xml"/><Relationship Id="rId3" Type="http://purl.oclc.org/ooxml/officeDocument/relationships/numbering" Target="numbering.xml"/><Relationship Id="rId7" Type="http://purl.oclc.org/ooxml/officeDocument/relationships/footnotes" Target="footnotes.xml"/><Relationship Id="rId12" Type="http://purl.oclc.org/ooxml/officeDocument/relationships/glossaryDocument" Target="glossary/document.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webSettings" Target="webSettings.xml"/><Relationship Id="rId11" Type="http://purl.oclc.org/ooxml/officeDocument/relationships/fontTable" Target="fontTable.xml"/><Relationship Id="rId5" Type="http://purl.oclc.org/ooxml/officeDocument/relationships/settings" Target="settings.xml"/><Relationship Id="rId10" Type="http://purl.oclc.org/ooxml/officeDocument/relationships/footer" Target="footer1.xml"/><Relationship Id="rId4" Type="http://purl.oclc.org/ooxml/officeDocument/relationships/styles" Target="styles.xml"/><Relationship Id="rId9" Type="http://purl.oclc.org/ooxml/officeDocument/relationships/header" Target="header1.xml"/></Relationships>
</file>

<file path=word/glossary/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4" Type="http://purl.oclc.org/ooxml/officeDocument/relationships/fontTable" Target="fontTable.xml"/></Relationships>
</file>

<file path=word/glossary/document.xml><?xml version="1.0" encoding="utf-8"?>
<w:glossary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docParts>
    <w:docPart>
      <w:docPartPr>
        <w:name w:val="88A7C3CB38EF4F2E980EECF08EC52492"/>
        <w:category>
          <w:name w:val="General"/>
          <w:gallery w:val="placeholder"/>
        </w:category>
        <w:types>
          <w:type w:val="bbPlcHdr"/>
        </w:types>
        <w:behaviors>
          <w:behavior w:val="content"/>
        </w:behaviors>
        <w:guid w:val="{3D50EED5-3BFC-4915-8DE6-F804F1565195}"/>
      </w:docPartPr>
      <w:docPartBody>
        <w:p w:rsidR="00C52113" w:rsidRDefault="006B6F7B" w:rsidP="006B6F7B">
          <w:pPr>
            <w:pStyle w:val="88A7C3CB38EF4F2E980EECF08EC52492"/>
          </w:pPr>
          <w:r>
            <w:rPr>
              <w:rFonts w:asciiTheme="majorHAnsi" w:eastAsiaTheme="majorEastAsia" w:hAnsiTheme="majorHAnsi" w:cstheme="majorBidi"/>
              <w:color w:val="5B9BD5" w:themeColor="accent1"/>
              <w:sz w:val="27"/>
              <w:szCs w:val="27"/>
            </w:rPr>
            <w:t>[Document title]</w:t>
          </w:r>
        </w:p>
      </w:docPartBody>
    </w:docPart>
    <w:docPart>
      <w:docPartPr>
        <w:name w:val="B210A91C9D5748A780926FE247A112E9"/>
        <w:category>
          <w:name w:val="General"/>
          <w:gallery w:val="placeholder"/>
        </w:category>
        <w:types>
          <w:type w:val="bbPlcHdr"/>
        </w:types>
        <w:behaviors>
          <w:behavior w:val="content"/>
        </w:behaviors>
        <w:guid w:val="{445D63E3-2E18-44A0-9489-0A8BE594C0C7}"/>
      </w:docPartPr>
      <w:docPartBody>
        <w:p w:rsidR="00C52113" w:rsidRDefault="006B6F7B" w:rsidP="006B6F7B">
          <w:pPr>
            <w:pStyle w:val="B210A91C9D5748A780926FE247A112E9"/>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Yu Gothic UI"/>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A0002AEF" w:usb1="4000207B" w:usb2="00000000"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F7B"/>
    <w:rsid w:val="0012256B"/>
    <w:rsid w:val="006B6F7B"/>
    <w:rsid w:val="00C52113"/>
    <w:rsid w:val="00F10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88A7C3CB38EF4F2E980EECF08EC52492">
    <w:name w:val="88A7C3CB38EF4F2E980EECF08EC52492"/>
    <w:rsid w:val="006B6F7B"/>
  </w:style>
  <w:style w:type="paragraph" w:customStyle="1" w:styleId="B210A91C9D5748A780926FE247A112E9">
    <w:name w:val="B210A91C9D5748A780926FE247A112E9"/>
    <w:rsid w:val="006B6F7B"/>
  </w:style>
</w:styles>
</file>

<file path=word/glossary/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item1.xml><?xml version="1.0" encoding="utf-8"?>
<CoverPageProperties xmlns="http://schemas.microsoft.com/office/2006/coverPageProps">
  <PublishDate>2023-04-12T00:00:00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5AF091B-3C7A-41E3-B477-F2FDAA23CFDA}">
  <ds:schemaRefs>
    <ds:schemaRef ds:uri="http://schemas.microsoft.com/office/2006/coverPageProps"/>
  </ds:schemaRefs>
</ds:datastoreItem>
</file>

<file path=customXml/itemProps2.xml><?xml version="1.0" encoding="utf-8"?>
<ds:datastoreItem xmlns:ds="http://purl.oclc.org/ooxml/officeDocument/customXml" ds:itemID="{DE61901E-9E10-4885-B9F5-856D8969780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3</Pages>
  <Words>1973</Words>
  <Characters>10064</Characters>
  <Application>Microsoft Office Word</Application>
  <DocSecurity>0</DocSecurity>
  <Lines>1677</Lines>
  <Paragraphs>141</Paragraphs>
  <ScaleCrop>false</ScaleCrop>
  <HeadingPairs>
    <vt:vector size="2" baseType="variant">
      <vt:variant>
        <vt:lpstr>Title</vt:lpstr>
      </vt:variant>
      <vt:variant>
        <vt:i4>1</vt:i4>
      </vt:variant>
    </vt:vector>
  </HeadingPairs>
  <TitlesOfParts>
    <vt:vector size="1" baseType="lpstr">
      <vt:lpstr>Paper submission guidelines for Late Breaking Research Publications in ECCE 2023</vt:lpstr>
    </vt:vector>
  </TitlesOfParts>
  <Company>IEEE</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submission guidelines for Late Breaking Research Publications in ECCE 2023</dc:title>
  <dc:subject/>
  <dc:creator>IEEE</dc:creator>
  <cp:keywords/>
  <cp:lastModifiedBy>Banerjee, Arijit</cp:lastModifiedBy>
  <cp:revision>2</cp:revision>
  <dcterms:created xsi:type="dcterms:W3CDTF">2023-04-12T16:08:00Z</dcterms:created>
  <dcterms:modified xsi:type="dcterms:W3CDTF">2023-04-12T16:08:00Z</dcterms:modified>
</cp:coreProperties>
</file>